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35E56EF" w:rsidR="00F92268" w:rsidRPr="00FF66BF" w:rsidRDefault="00FF58D3" w:rsidP="00F246C7">
            <w:pPr>
              <w:pStyle w:val="RefTableHeader"/>
            </w:pPr>
            <w:r>
              <w:t>3099-A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D271C2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B6D472A" w:rsidR="004B15BB" w:rsidRPr="00BD1CC1" w:rsidRDefault="00EB7DB4" w:rsidP="007E5C16">
      <w:pPr>
        <w:pStyle w:val="Heading1"/>
      </w:pPr>
      <w:r w:rsidRPr="00EB7DB4">
        <w:t>Specialty Guideline Management</w:t>
      </w:r>
      <w:r>
        <w:br/>
      </w:r>
      <w:r w:rsidRPr="00EB7DB4">
        <w:t>Fuzeon</w:t>
      </w:r>
    </w:p>
    <w:p w14:paraId="78861C92" w14:textId="48A38AE2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677E0C58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3A2A41">
        <w:t>Over</w:t>
      </w:r>
      <w:r w:rsidR="00A74C7B">
        <w:t>-</w:t>
      </w:r>
      <w:r w:rsidR="003A2A41">
        <w:t>the</w:t>
      </w:r>
      <w:r w:rsidR="00A74C7B">
        <w:t>-</w:t>
      </w:r>
      <w:r w:rsidR="003A2A41">
        <w:t>counter (</w:t>
      </w:r>
      <w:r w:rsidRPr="00BD1CC1">
        <w:t>OTC</w:t>
      </w:r>
      <w:r w:rsidR="003A2A41">
        <w:t>)</w:t>
      </w:r>
      <w:r w:rsidRPr="00BD1CC1">
        <w:t xml:space="preserve"> products are not included unless otherwise stated.</w:t>
      </w:r>
    </w:p>
    <w:tbl>
      <w:tblPr>
        <w:tblStyle w:val="TableGrid"/>
        <w:tblW w:w="107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85"/>
        <w:gridCol w:w="5385"/>
      </w:tblGrid>
      <w:tr w:rsidR="00252CE1" w:rsidRPr="00BD1CC1" w14:paraId="158421F8" w14:textId="77777777" w:rsidTr="00A74C7B">
        <w:trPr>
          <w:cantSplit/>
          <w:trHeight w:val="288"/>
          <w:tblHeader/>
        </w:trPr>
        <w:tc>
          <w:tcPr>
            <w:tcW w:w="538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38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A74C7B">
        <w:trPr>
          <w:cantSplit/>
        </w:trPr>
        <w:tc>
          <w:tcPr>
            <w:tcW w:w="5385" w:type="dxa"/>
          </w:tcPr>
          <w:p w14:paraId="2D8FA8E3" w14:textId="057DE0B2" w:rsidR="00585FFF" w:rsidRPr="00BD1CC1" w:rsidRDefault="00EB7DB4" w:rsidP="00E82ABA">
            <w:pPr>
              <w:pStyle w:val="TableDataUnpadded"/>
            </w:pPr>
            <w:r w:rsidRPr="00EB7DB4">
              <w:t>Fuzeon</w:t>
            </w:r>
          </w:p>
        </w:tc>
        <w:tc>
          <w:tcPr>
            <w:tcW w:w="5385" w:type="dxa"/>
          </w:tcPr>
          <w:p w14:paraId="7E26A004" w14:textId="68F2A48C" w:rsidR="00585FFF" w:rsidRPr="00BD1CC1" w:rsidRDefault="00EB7DB4" w:rsidP="00E82ABA">
            <w:pPr>
              <w:pStyle w:val="TableDataUnpadded"/>
            </w:pPr>
            <w:proofErr w:type="spellStart"/>
            <w:r w:rsidRPr="00EB7DB4">
              <w:t>enfuviride</w:t>
            </w:r>
            <w:proofErr w:type="spellEnd"/>
          </w:p>
        </w:tc>
      </w:tr>
    </w:tbl>
    <w:bookmarkEnd w:id="0"/>
    <w:p w14:paraId="14CE6108" w14:textId="4513CBB4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4A295FE6" w14:textId="2177E79A" w:rsidR="00EB7DB4" w:rsidRPr="00EB7DB4" w:rsidRDefault="00EB7DB4" w:rsidP="00EB7DB4">
      <w:pPr>
        <w:pStyle w:val="BodyText"/>
      </w:pPr>
      <w:r w:rsidRPr="00EB7DB4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A53FCCC" w:rsidR="00ED052F" w:rsidRPr="00BD1CC1" w:rsidRDefault="00ED052F" w:rsidP="00ED052F">
      <w:pPr>
        <w:pStyle w:val="Heading3"/>
        <w:keepNext w:val="0"/>
      </w:pPr>
      <w:r w:rsidRPr="00BD1CC1">
        <w:t>FDA-</w:t>
      </w:r>
      <w:r w:rsidR="00967535">
        <w:t>a</w:t>
      </w:r>
      <w:r w:rsidRPr="00BD1CC1">
        <w:t>pproved Indications</w:t>
      </w:r>
      <w:r w:rsidR="00EB7DB4" w:rsidRPr="00EB7DB4">
        <w:rPr>
          <w:vertAlign w:val="superscript"/>
        </w:rPr>
        <w:t>1</w:t>
      </w:r>
    </w:p>
    <w:p w14:paraId="7F363716" w14:textId="16147E97" w:rsidR="00EB7DB4" w:rsidRDefault="00EB7DB4" w:rsidP="00EB7DB4">
      <w:pPr>
        <w:pStyle w:val="BodyText"/>
      </w:pPr>
      <w:r>
        <w:t>Fuzeon in combination with other antiretroviral agents is indicated for the treatment of human immunodeficiency virus (HIV)-1 infection in treatment-experienced patients with evidence of HIV-1 replication despite ongoing antiretroviral therapy.</w:t>
      </w:r>
    </w:p>
    <w:p w14:paraId="4C434745" w14:textId="5DEC3DAD" w:rsidR="00ED052F" w:rsidRDefault="00EB7DB4" w:rsidP="00EB7DB4">
      <w:pPr>
        <w:pStyle w:val="BodyText"/>
      </w:pPr>
      <w:r>
        <w:t>All other indications are considered experimental/investigational and not medically necessary.</w:t>
      </w:r>
    </w:p>
    <w:p w14:paraId="50A38FBA" w14:textId="41889326" w:rsidR="00FE0C63" w:rsidRPr="00100B91" w:rsidRDefault="00685107" w:rsidP="00E050E1">
      <w:pPr>
        <w:pStyle w:val="Heading2"/>
      </w:pPr>
      <w:r>
        <w:t>Coverage Criteria</w:t>
      </w:r>
    </w:p>
    <w:p w14:paraId="1FA0D02C" w14:textId="2CD43EC8" w:rsidR="00EB7DB4" w:rsidRPr="00EB7DB4" w:rsidRDefault="00EB7DB4" w:rsidP="007C1CDE">
      <w:pPr>
        <w:pStyle w:val="Heading3"/>
      </w:pPr>
      <w:r w:rsidRPr="00EB7DB4">
        <w:t xml:space="preserve">Human </w:t>
      </w:r>
      <w:r w:rsidR="007C1CDE" w:rsidRPr="007C1CDE">
        <w:t>Immunodeficiency</w:t>
      </w:r>
      <w:r w:rsidR="007C1CDE" w:rsidRPr="00EB7DB4">
        <w:t xml:space="preserve"> Virus Type 1 (</w:t>
      </w:r>
      <w:r w:rsidRPr="00EB7DB4">
        <w:t>HIV</w:t>
      </w:r>
      <w:r w:rsidR="007C1CDE" w:rsidRPr="00EB7DB4">
        <w:t>-1) Infection</w:t>
      </w:r>
      <w:r w:rsidR="007C1CDE" w:rsidRPr="00EB7DB4">
        <w:rPr>
          <w:vertAlign w:val="superscript"/>
        </w:rPr>
        <w:t>1</w:t>
      </w:r>
    </w:p>
    <w:p w14:paraId="775EF95A" w14:textId="77777777" w:rsidR="00EB7DB4" w:rsidRPr="00EB7DB4" w:rsidRDefault="00EB7DB4" w:rsidP="007C1CDE">
      <w:pPr>
        <w:pStyle w:val="BodyText"/>
      </w:pPr>
      <w:r w:rsidRPr="00EB7DB4">
        <w:t>Authorization of 12 months may be granted for treatment of HIV-1 infection when either of the following criteria is met:</w:t>
      </w:r>
    </w:p>
    <w:p w14:paraId="1190FBF1" w14:textId="77777777" w:rsidR="00EB7DB4" w:rsidRPr="00EB7DB4" w:rsidRDefault="00EB7DB4" w:rsidP="00EB7DB4">
      <w:pPr>
        <w:pStyle w:val="ListParagraph"/>
        <w:numPr>
          <w:ilvl w:val="0"/>
          <w:numId w:val="28"/>
        </w:numPr>
        <w:ind w:left="720"/>
      </w:pPr>
      <w:r w:rsidRPr="00EB7DB4">
        <w:lastRenderedPageBreak/>
        <w:t>The member has viremia despite 3 or more prior months of therapy with at least one appropriate regimen used to treat HIV.</w:t>
      </w:r>
    </w:p>
    <w:p w14:paraId="2312851C" w14:textId="77777777" w:rsidR="00EB7DB4" w:rsidRDefault="00EB7DB4" w:rsidP="00EB7DB4">
      <w:pPr>
        <w:pStyle w:val="ListParagraph"/>
        <w:numPr>
          <w:ilvl w:val="0"/>
          <w:numId w:val="28"/>
        </w:numPr>
        <w:ind w:left="720"/>
      </w:pPr>
      <w:r w:rsidRPr="00EB7DB4">
        <w:t>The member has viremia and documented resistance or intolerance to at least one appropriate regimen used to treat HIV.</w:t>
      </w:r>
    </w:p>
    <w:p w14:paraId="3A643EC3" w14:textId="65795B57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7D12DF90" w:rsidR="00A501AC" w:rsidRPr="003D46B0" w:rsidRDefault="00EB7DB4" w:rsidP="003D46B0">
      <w:pPr>
        <w:pStyle w:val="BodyText"/>
      </w:pPr>
      <w:r w:rsidRPr="00EB7DB4">
        <w:t>Authorization of 12 months may be granted for continued treatment in members requesting reauthorization for treatment of human immunodeficiency virus type 1 (HIV-1) infection when the member has had a positive or stable virologic response to Fuzeon.</w:t>
      </w:r>
    </w:p>
    <w:p w14:paraId="10DA4309" w14:textId="7BB20CE4" w:rsidR="00FF66BF" w:rsidRPr="008D1B34" w:rsidRDefault="00FF66BF" w:rsidP="00FF66BF">
      <w:pPr>
        <w:pStyle w:val="Heading2"/>
      </w:pPr>
      <w:r w:rsidRPr="008D1B34">
        <w:t>References</w:t>
      </w:r>
    </w:p>
    <w:p w14:paraId="63C00770" w14:textId="3D7B0703" w:rsidR="00EB7DB4" w:rsidRDefault="00EB7DB4" w:rsidP="007C1CDE">
      <w:pPr>
        <w:pStyle w:val="ReferenceOrdered"/>
      </w:pPr>
      <w:r w:rsidRPr="007C1CDE">
        <w:t>Fuzeon</w:t>
      </w:r>
      <w:r w:rsidRPr="00EB7DB4">
        <w:t xml:space="preserve"> [package insert]. South San Francisco, CA: Genentech USA, Inc.; December 2019.</w:t>
      </w:r>
    </w:p>
    <w:sectPr w:rsidR="00EB7DB4" w:rsidSect="00D271C2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8316D" w14:textId="77777777" w:rsidR="009205E6" w:rsidRDefault="009205E6">
      <w:r>
        <w:separator/>
      </w:r>
    </w:p>
  </w:endnote>
  <w:endnote w:type="continuationSeparator" w:id="0">
    <w:p w14:paraId="6BF9AAE6" w14:textId="77777777" w:rsidR="009205E6" w:rsidRDefault="009205E6">
      <w:r>
        <w:continuationSeparator/>
      </w:r>
    </w:p>
  </w:endnote>
  <w:endnote w:type="continuationNotice" w:id="1">
    <w:p w14:paraId="76279E65" w14:textId="77777777" w:rsidR="009205E6" w:rsidRDefault="009205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65668BF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D7D52" w:rsidRPr="005D7D52">
      <w:rPr>
        <w:rFonts w:cs="Arial"/>
        <w:noProof/>
        <w:sz w:val="16"/>
        <w:szCs w:val="16"/>
      </w:rPr>
      <w:t>Fuzeon</w:t>
    </w:r>
    <w:r w:rsidR="005D7D52">
      <w:rPr>
        <w:rFonts w:cs="Arial"/>
        <w:noProof/>
        <w:snapToGrid w:val="0"/>
        <w:color w:val="000000"/>
        <w:sz w:val="16"/>
        <w:szCs w:val="16"/>
      </w:rPr>
      <w:t xml:space="preserve"> SGM 3099-A</w:t>
    </w:r>
    <w:r w:rsidR="005D7D52" w:rsidRPr="005D7D52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</w:t>
    </w:r>
    <w:r w:rsidR="00C919A8">
      <w:rPr>
        <w:rFonts w:cs="Arial"/>
        <w:snapToGrid w:val="0"/>
        <w:color w:val="000000"/>
        <w:sz w:val="16"/>
      </w:rPr>
      <w:t>25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8829223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CD6C7A7" w:rsidR="00F75C81" w:rsidRPr="00AA1E6A" w:rsidRDefault="00C36B72" w:rsidP="002B004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0883B3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D7D52" w:rsidRPr="005D7D52">
      <w:rPr>
        <w:rFonts w:cs="Arial"/>
        <w:noProof/>
        <w:sz w:val="16"/>
        <w:szCs w:val="16"/>
      </w:rPr>
      <w:t>Fuzeon</w:t>
    </w:r>
    <w:r w:rsidR="005D7D52">
      <w:rPr>
        <w:rFonts w:cs="Arial"/>
        <w:noProof/>
        <w:snapToGrid w:val="0"/>
        <w:color w:val="000000"/>
        <w:sz w:val="16"/>
        <w:szCs w:val="16"/>
      </w:rPr>
      <w:t xml:space="preserve"> SGM 3099-A</w:t>
    </w:r>
    <w:r w:rsidR="005D7D52" w:rsidRPr="005D7D52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</w:t>
    </w:r>
    <w:r w:rsidR="00C919A8">
      <w:rPr>
        <w:rFonts w:cs="Arial"/>
        <w:snapToGrid w:val="0"/>
        <w:color w:val="000000"/>
        <w:sz w:val="16"/>
      </w:rPr>
      <w:t>25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42D416C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1FBF63B" w:rsidR="00ED04EC" w:rsidRPr="00F50D98" w:rsidRDefault="00F50D98" w:rsidP="002B004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B9B0F" w14:textId="77777777" w:rsidR="009205E6" w:rsidRDefault="009205E6">
      <w:r>
        <w:separator/>
      </w:r>
    </w:p>
  </w:footnote>
  <w:footnote w:type="continuationSeparator" w:id="0">
    <w:p w14:paraId="5C66F5EE" w14:textId="77777777" w:rsidR="009205E6" w:rsidRDefault="009205E6">
      <w:r>
        <w:continuationSeparator/>
      </w:r>
    </w:p>
  </w:footnote>
  <w:footnote w:type="continuationNotice" w:id="1">
    <w:p w14:paraId="0A388A73" w14:textId="77777777" w:rsidR="009205E6" w:rsidRDefault="009205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521B23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521B23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BA3CC05" w:rsidR="00ED04EC" w:rsidRPr="00521B23" w:rsidRDefault="00521B23" w:rsidP="00ED04EC">
          <w:pPr>
            <w:pStyle w:val="Header"/>
            <w:rPr>
              <w:rFonts w:cs="Arial"/>
              <w:sz w:val="16"/>
              <w:szCs w:val="16"/>
            </w:rPr>
          </w:pPr>
          <w:r w:rsidRPr="00521B23">
            <w:rPr>
              <w:sz w:val="16"/>
              <w:szCs w:val="16"/>
            </w:rPr>
            <w:t>3099-A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36979C93" w:rsidR="000F5383" w:rsidRPr="00FF66BF" w:rsidRDefault="00FF58D3" w:rsidP="009E1F57">
          <w:pPr>
            <w:pStyle w:val="RefTableHeader"/>
          </w:pPr>
          <w:r>
            <w:t>3099-A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113D2"/>
    <w:multiLevelType w:val="hybridMultilevel"/>
    <w:tmpl w:val="32F448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6"/>
  </w:num>
  <w:num w:numId="18" w16cid:durableId="299724409">
    <w:abstractNumId w:val="21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7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5"/>
  </w:num>
  <w:num w:numId="26" w16cid:durableId="1950313333">
    <w:abstractNumId w:val="18"/>
  </w:num>
  <w:num w:numId="27" w16cid:durableId="1866016584">
    <w:abstractNumId w:val="17"/>
  </w:num>
  <w:num w:numId="28" w16cid:durableId="1069229777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0AE2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D86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34A3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2FA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2F33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4866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0DCA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200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1B5A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6DEE"/>
    <w:rsid w:val="002A70D8"/>
    <w:rsid w:val="002B0043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493A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2A41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C0D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0D83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1B23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67BE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D52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97308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6AC0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634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58E0"/>
    <w:rsid w:val="007061F8"/>
    <w:rsid w:val="00706B11"/>
    <w:rsid w:val="00706FB2"/>
    <w:rsid w:val="00707218"/>
    <w:rsid w:val="007074F5"/>
    <w:rsid w:val="00707DEE"/>
    <w:rsid w:val="00711A79"/>
    <w:rsid w:val="007125BE"/>
    <w:rsid w:val="007128D0"/>
    <w:rsid w:val="0071294F"/>
    <w:rsid w:val="00712EA4"/>
    <w:rsid w:val="00712F85"/>
    <w:rsid w:val="00713851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43EB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1CDE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CB3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011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7E3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05E6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53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0D30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4C7B"/>
    <w:rsid w:val="00A7520F"/>
    <w:rsid w:val="00A75835"/>
    <w:rsid w:val="00A75AEA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87D33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0641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396A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19A8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4532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123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9C6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19A8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643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2B36"/>
    <w:rsid w:val="00D2332E"/>
    <w:rsid w:val="00D24201"/>
    <w:rsid w:val="00D24AC3"/>
    <w:rsid w:val="00D24F0F"/>
    <w:rsid w:val="00D24F6F"/>
    <w:rsid w:val="00D25BE2"/>
    <w:rsid w:val="00D26363"/>
    <w:rsid w:val="00D271C2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081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189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3E2A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BCA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098A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830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5226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B7DB4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4A7E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1FA0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2E88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6EE4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8D3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393B32-C5C2-45BD-926C-3E9F05006339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102fadf2-6cae-45bc-95f6-bc2613b98572"/>
    <ds:schemaRef ds:uri="http://schemas.microsoft.com/office/2006/documentManagement/types"/>
    <ds:schemaRef ds:uri="http://purl.org/dc/elements/1.1/"/>
    <ds:schemaRef ds:uri="ce173f13-e3a2-4c5f-8c54-d0382ae88016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248</Words>
  <Characters>1515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Fuzeon 3099-A SGM 2024</vt:lpstr>
    </vt:vector>
  </TitlesOfParts>
  <Company>PCS Health Systems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Fuzeon SGM 3099-A</dc:title>
  <dc:subject>Fuzeon SGM 3099-A</dc:subject>
  <dc:creator>CVS Caremark</dc:creator>
  <cp:keywords/>
  <cp:lastModifiedBy>Ortiz, Erica M</cp:lastModifiedBy>
  <cp:revision>4</cp:revision>
  <cp:lastPrinted>2018-01-09T05:01:00Z</cp:lastPrinted>
  <dcterms:created xsi:type="dcterms:W3CDTF">2025-03-06T20:51:00Z</dcterms:created>
  <dcterms:modified xsi:type="dcterms:W3CDTF">2025-03-06T21:20:00Z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1134300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TemplateUrl">
    <vt:lpwstr/>
  </property>
</Properties>
</file>